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6" w:lineRule="auto"/>
        <w:jc w:val="right"/>
        <w:rPr>
          <w:rFonts w:ascii="宋体" w:hAnsi="宋体" w:eastAsia="宋体" w:cs="宋体"/>
          <w:sz w:val="18"/>
          <w:szCs w:val="18"/>
        </w:rPr>
      </w:pPr>
      <w:r>
        <w:pict>
          <v:rect id="_x0000_s1027" o:spid="_x0000_s1027" o:spt="1" style="position:absolute;left:0pt;margin-left:66.85pt;margin-top:-11.1pt;height:832.05pt;width:1pt;z-index:2516592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2</w:t>
      </w:r>
      <w:r>
        <w:rPr>
          <w:rFonts w:ascii="宋体" w:hAnsi="宋体" w:eastAsia="宋体" w:cs="宋体"/>
          <w:b/>
          <w:bCs/>
          <w:sz w:val="18"/>
          <w:szCs w:val="18"/>
        </w:rPr>
        <w:t>OM</w:t>
      </w: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:</w:t>
      </w:r>
      <w:r>
        <w:rPr>
          <w:rFonts w:ascii="宋体" w:hAnsi="宋体" w:eastAsia="宋体" w:cs="宋体"/>
          <w:spacing w:val="-41"/>
          <w:sz w:val="18"/>
          <w:szCs w:val="18"/>
        </w:rPr>
        <w:t xml:space="preserve"> </w:t>
      </w:r>
      <w:r>
        <w:rPr>
          <w:rFonts w:ascii="黑体" w:hAnsi="黑体" w:eastAsia="黑体" w:cs="黑体"/>
          <w:b/>
          <w:bCs/>
          <w:spacing w:val="2"/>
          <w:sz w:val="18"/>
          <w:szCs w:val="18"/>
        </w:rPr>
        <w:t>辽宁省教育厅/义务教育处/86896244</w:t>
      </w:r>
      <w:r>
        <w:rPr>
          <w:rFonts w:ascii="黑体" w:hAnsi="黑体" w:eastAsia="黑体" w:cs="黑体"/>
          <w:spacing w:val="2"/>
          <w:sz w:val="18"/>
          <w:szCs w:val="18"/>
        </w:rPr>
        <w:t xml:space="preserve">                        </w:t>
      </w:r>
      <w:r>
        <w:rPr>
          <w:rFonts w:ascii="黑体" w:hAnsi="黑体" w:eastAsia="黑体" w:cs="黑体"/>
          <w:spacing w:val="1"/>
          <w:sz w:val="18"/>
          <w:szCs w:val="18"/>
        </w:rPr>
        <w:t xml:space="preserve">                      </w:t>
      </w:r>
      <w:r>
        <w:rPr>
          <w:rFonts w:ascii="宋体" w:hAnsi="宋体" w:eastAsia="宋体" w:cs="宋体"/>
          <w:sz w:val="18"/>
          <w:szCs w:val="18"/>
        </w:rPr>
        <w:t>PAGE</w:t>
      </w:r>
      <w:r>
        <w:rPr>
          <w:rFonts w:ascii="宋体" w:hAnsi="宋体" w:eastAsia="宋体" w:cs="宋体"/>
          <w:spacing w:val="1"/>
          <w:sz w:val="18"/>
          <w:szCs w:val="18"/>
        </w:rPr>
        <w:t xml:space="preserve">:5/6      </w:t>
      </w:r>
      <w:r>
        <w:rPr>
          <w:rFonts w:ascii="宋体" w:hAnsi="宋体" w:eastAsia="宋体" w:cs="宋体"/>
          <w:sz w:val="18"/>
          <w:szCs w:val="18"/>
        </w:rPr>
        <w:t>DATE</w:t>
      </w:r>
      <w:r>
        <w:rPr>
          <w:rFonts w:ascii="宋体" w:hAnsi="宋体" w:eastAsia="宋体" w:cs="宋体"/>
          <w:spacing w:val="1"/>
          <w:sz w:val="18"/>
          <w:szCs w:val="18"/>
        </w:rPr>
        <w:t>:2024/07/08-10:01:10</w:t>
      </w: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spacing w:before="111" w:line="224" w:lineRule="auto"/>
        <w:ind w:left="1152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-12"/>
          <w:sz w:val="34"/>
          <w:szCs w:val="34"/>
        </w:rPr>
        <w:t>附件</w:t>
      </w:r>
    </w:p>
    <w:p>
      <w:pPr>
        <w:pStyle w:val="2"/>
        <w:spacing w:line="458" w:lineRule="auto"/>
      </w:pPr>
    </w:p>
    <w:p>
      <w:pPr>
        <w:spacing w:before="152" w:line="219" w:lineRule="auto"/>
        <w:ind w:left="1684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b/>
          <w:bCs/>
          <w:spacing w:val="-5"/>
          <w:sz w:val="47"/>
          <w:szCs w:val="47"/>
        </w:rPr>
        <w:t>国家语委科研项目2024年度选题指南</w:t>
      </w:r>
      <w:bookmarkStart w:id="0" w:name="_GoBack"/>
      <w:bookmarkEnd w:id="0"/>
    </w:p>
    <w:p>
      <w:pPr>
        <w:pStyle w:val="2"/>
        <w:spacing w:line="282" w:lineRule="auto"/>
      </w:pPr>
    </w:p>
    <w:p>
      <w:pPr>
        <w:pStyle w:val="2"/>
        <w:spacing w:line="283" w:lineRule="auto"/>
      </w:pPr>
    </w:p>
    <w:p>
      <w:pPr>
        <w:spacing w:before="111" w:line="222" w:lineRule="auto"/>
        <w:ind w:left="1782"/>
        <w:outlineLvl w:val="0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-21"/>
          <w:sz w:val="34"/>
          <w:szCs w:val="34"/>
        </w:rPr>
        <w:t>一</w:t>
      </w:r>
      <w:r>
        <w:rPr>
          <w:rFonts w:ascii="黑体" w:hAnsi="黑体" w:eastAsia="黑体" w:cs="黑体"/>
          <w:spacing w:val="-92"/>
          <w:sz w:val="34"/>
          <w:szCs w:val="34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4"/>
          <w:szCs w:val="34"/>
        </w:rPr>
        <w:t>、重大项目</w:t>
      </w:r>
    </w:p>
    <w:p>
      <w:pPr>
        <w:spacing w:before="195" w:line="315" w:lineRule="auto"/>
        <w:ind w:left="1777" w:right="1493"/>
        <w:jc w:val="both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40"/>
          <w:sz w:val="34"/>
          <w:szCs w:val="34"/>
        </w:rPr>
        <w:t>1.语言文字事业贯彻落实习近平文化思想的理论与实践研究</w:t>
      </w:r>
      <w:r>
        <w:rPr>
          <w:rFonts w:ascii="仿宋" w:hAnsi="仿宋" w:eastAsia="仿宋" w:cs="仿宋"/>
          <w:spacing w:val="11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7"/>
          <w:sz w:val="34"/>
          <w:szCs w:val="34"/>
        </w:rPr>
        <w:t>2.中文大语言模型人机交互言语质量评估与提升研究</w:t>
      </w:r>
    </w:p>
    <w:p>
      <w:pPr>
        <w:spacing w:line="222" w:lineRule="auto"/>
        <w:ind w:left="194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20"/>
          <w:sz w:val="34"/>
          <w:szCs w:val="34"/>
        </w:rPr>
        <w:t>(研究时间1-2年)</w:t>
      </w:r>
    </w:p>
    <w:p>
      <w:pPr>
        <w:spacing w:before="197" w:line="604" w:lineRule="exact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position w:val="19"/>
          <w:sz w:val="34"/>
          <w:szCs w:val="34"/>
        </w:rPr>
        <w:t>3.服务共建“一带一路”的语言资源建设规划研究</w:t>
      </w:r>
    </w:p>
    <w:p>
      <w:pPr>
        <w:spacing w:before="1" w:line="222" w:lineRule="auto"/>
        <w:ind w:left="193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21"/>
          <w:sz w:val="34"/>
          <w:szCs w:val="34"/>
        </w:rPr>
        <w:t>(研究时间1-2年)</w:t>
      </w:r>
    </w:p>
    <w:p>
      <w:pPr>
        <w:spacing w:before="170" w:line="599" w:lineRule="exact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position w:val="18"/>
          <w:sz w:val="34"/>
          <w:szCs w:val="34"/>
        </w:rPr>
        <w:t>4.数智化背景下的语文教育创新发展研究</w:t>
      </w:r>
    </w:p>
    <w:p>
      <w:pPr>
        <w:spacing w:before="1" w:line="221" w:lineRule="auto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5.高校中文专业语言学教材建设研究</w:t>
      </w:r>
    </w:p>
    <w:p>
      <w:pPr>
        <w:spacing w:before="170" w:line="221" w:lineRule="auto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6"/>
          <w:sz w:val="34"/>
          <w:szCs w:val="34"/>
        </w:rPr>
        <w:t>6.中医药典籍智能翻译与多模态传播研究</w:t>
      </w:r>
    </w:p>
    <w:p>
      <w:pPr>
        <w:spacing w:before="194" w:line="222" w:lineRule="auto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7.基于人工智能的甲骨文图像处理关键技术研究</w:t>
      </w:r>
    </w:p>
    <w:p>
      <w:pPr>
        <w:spacing w:before="189" w:line="222" w:lineRule="auto"/>
        <w:ind w:left="1782"/>
        <w:outlineLvl w:val="0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-8"/>
          <w:sz w:val="34"/>
          <w:szCs w:val="34"/>
        </w:rPr>
        <w:t>二、重点项目</w:t>
      </w:r>
    </w:p>
    <w:p>
      <w:pPr>
        <w:spacing w:before="174" w:line="576" w:lineRule="exact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38"/>
          <w:position w:val="17"/>
          <w:sz w:val="34"/>
          <w:szCs w:val="34"/>
        </w:rPr>
        <w:t>1.民族地区国家通用语言文字教育的扩优提质协调机</w:t>
      </w:r>
      <w:r>
        <w:rPr>
          <w:rFonts w:ascii="仿宋" w:hAnsi="仿宋" w:eastAsia="仿宋" w:cs="仿宋"/>
          <w:spacing w:val="-39"/>
          <w:position w:val="17"/>
          <w:sz w:val="34"/>
          <w:szCs w:val="34"/>
        </w:rPr>
        <w:t>制研究</w:t>
      </w:r>
    </w:p>
    <w:p>
      <w:pPr>
        <w:spacing w:before="1" w:line="219" w:lineRule="auto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2.通用规范汉字行楷和行书字形规范研究</w:t>
      </w:r>
    </w:p>
    <w:p>
      <w:pPr>
        <w:spacing w:before="192" w:line="222" w:lineRule="auto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8"/>
          <w:sz w:val="34"/>
          <w:szCs w:val="34"/>
        </w:rPr>
        <w:t>3.中译外翻译标准体系建设研究</w:t>
      </w:r>
    </w:p>
    <w:p>
      <w:pPr>
        <w:spacing w:before="198" w:line="222" w:lineRule="auto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4.中资跨国企业语言能力建设与提升研究</w:t>
      </w:r>
    </w:p>
    <w:p>
      <w:pPr>
        <w:spacing w:before="171" w:line="222" w:lineRule="auto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5.教师语言规范与学生心理健康促进研究</w:t>
      </w:r>
    </w:p>
    <w:p>
      <w:pPr>
        <w:spacing w:before="209" w:line="574" w:lineRule="exact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position w:val="17"/>
          <w:sz w:val="34"/>
          <w:szCs w:val="34"/>
        </w:rPr>
        <w:t>6.新时期中国文学作品语言状况调查与研究</w:t>
      </w:r>
    </w:p>
    <w:p>
      <w:pPr>
        <w:spacing w:before="1" w:line="222" w:lineRule="auto"/>
        <w:ind w:left="17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8"/>
          <w:sz w:val="34"/>
          <w:szCs w:val="34"/>
        </w:rPr>
        <w:t>7.中小学语文教材知识图谱研究</w:t>
      </w:r>
    </w:p>
    <w:p>
      <w:pPr>
        <w:spacing w:line="222" w:lineRule="auto"/>
        <w:rPr>
          <w:rFonts w:ascii="仿宋" w:hAnsi="仿宋" w:eastAsia="仿宋" w:cs="仿宋"/>
          <w:sz w:val="34"/>
          <w:szCs w:val="34"/>
        </w:rPr>
        <w:sectPr>
          <w:headerReference r:id="rId5" w:type="default"/>
          <w:footerReference r:id="rId6" w:type="default"/>
          <w:pgSz w:w="12160" w:h="17010"/>
          <w:pgMar w:top="223" w:right="893" w:bottom="400" w:left="222" w:header="0" w:footer="0" w:gutter="0"/>
          <w:cols w:space="720" w:num="1"/>
        </w:sectPr>
      </w:pPr>
    </w:p>
    <w:p>
      <w:pPr>
        <w:pStyle w:val="2"/>
        <w:spacing w:line="224" w:lineRule="auto"/>
        <w:jc w:val="right"/>
        <w:rPr>
          <w:sz w:val="17"/>
          <w:szCs w:val="17"/>
        </w:rPr>
      </w:pPr>
      <w:r>
        <w:pict>
          <v:rect id="_x0000_s1028" o:spid="_x0000_s1028" o:spt="1" style="position:absolute;left:0pt;margin-left:67.35pt;margin-top:-13.1pt;height:830pt;width:1pt;z-index:2516602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ascii="宋体" w:hAnsi="宋体" w:eastAsia="宋体" w:cs="宋体"/>
          <w:b/>
          <w:bCs/>
          <w:spacing w:val="-1"/>
          <w:position w:val="-1"/>
          <w:sz w:val="19"/>
          <w:szCs w:val="19"/>
        </w:rPr>
        <w:t>OM:</w:t>
      </w:r>
      <w:r>
        <w:rPr>
          <w:rFonts w:ascii="宋体" w:hAnsi="宋体" w:eastAsia="宋体" w:cs="宋体"/>
          <w:spacing w:val="-1"/>
          <w:position w:val="-1"/>
          <w:sz w:val="19"/>
          <w:szCs w:val="19"/>
        </w:rPr>
        <w:t xml:space="preserve"> </w:t>
      </w:r>
      <w:r>
        <w:rPr>
          <w:rFonts w:ascii="黑体" w:hAnsi="黑体" w:eastAsia="黑体" w:cs="黑体"/>
          <w:b/>
          <w:bCs/>
          <w:spacing w:val="-1"/>
          <w:position w:val="-1"/>
          <w:sz w:val="19"/>
          <w:szCs w:val="19"/>
        </w:rPr>
        <w:t>辽宁省教育厅/义务教育处/86896244</w:t>
      </w:r>
      <w:r>
        <w:rPr>
          <w:rFonts w:ascii="黑体" w:hAnsi="黑体" w:eastAsia="黑体" w:cs="黑体"/>
          <w:spacing w:val="-1"/>
          <w:position w:val="-1"/>
          <w:sz w:val="19"/>
          <w:szCs w:val="19"/>
        </w:rPr>
        <w:t xml:space="preserve">                                             </w:t>
      </w:r>
      <w:r>
        <w:rPr>
          <w:spacing w:val="-1"/>
          <w:position w:val="3"/>
          <w:sz w:val="17"/>
          <w:szCs w:val="17"/>
        </w:rPr>
        <w:t>PAGE</w:t>
      </w:r>
      <w:r>
        <w:rPr>
          <w:spacing w:val="-2"/>
          <w:position w:val="3"/>
          <w:sz w:val="17"/>
          <w:szCs w:val="17"/>
        </w:rPr>
        <w:t>:6/6        DATE:2024/07/08-10:01:21</w:t>
      </w: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111" w:line="222" w:lineRule="auto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9"/>
          <w:sz w:val="34"/>
          <w:szCs w:val="34"/>
        </w:rPr>
        <w:t>8.中国特色基础教育话语体系构建研究</w:t>
      </w:r>
    </w:p>
    <w:p>
      <w:pPr>
        <w:spacing w:before="188" w:line="222" w:lineRule="auto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8"/>
          <w:sz w:val="34"/>
          <w:szCs w:val="34"/>
        </w:rPr>
        <w:t>9.特殊人群语言文字无障碍环境建设研究</w:t>
      </w:r>
    </w:p>
    <w:p>
      <w:pPr>
        <w:spacing w:before="148" w:line="221" w:lineRule="auto"/>
        <w:ind w:left="1792"/>
        <w:outlineLvl w:val="0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-10"/>
          <w:sz w:val="34"/>
          <w:szCs w:val="34"/>
        </w:rPr>
        <w:t>三、一般项目</w:t>
      </w:r>
    </w:p>
    <w:p>
      <w:pPr>
        <w:spacing w:before="208" w:line="597" w:lineRule="exact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8"/>
          <w:position w:val="18"/>
          <w:sz w:val="34"/>
          <w:szCs w:val="34"/>
        </w:rPr>
        <w:t>1.中国优秀传统文化特色领域术语建设与传播研究</w:t>
      </w:r>
    </w:p>
    <w:p>
      <w:pPr>
        <w:spacing w:before="1" w:line="220" w:lineRule="auto"/>
        <w:ind w:left="194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3"/>
          <w:sz w:val="34"/>
          <w:szCs w:val="34"/>
        </w:rPr>
        <w:t>(分领域申报，如中医药、武术、纺织、古陶</w:t>
      </w:r>
      <w:r>
        <w:rPr>
          <w:rFonts w:ascii="仿宋" w:hAnsi="仿宋" w:eastAsia="仿宋" w:cs="仿宋"/>
          <w:spacing w:val="-4"/>
          <w:sz w:val="34"/>
          <w:szCs w:val="34"/>
        </w:rPr>
        <w:t>瓷等)</w:t>
      </w:r>
    </w:p>
    <w:p>
      <w:pPr>
        <w:spacing w:before="165" w:line="600" w:lineRule="exact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position w:val="18"/>
          <w:sz w:val="34"/>
          <w:szCs w:val="34"/>
        </w:rPr>
        <w:t>2.关键领域语言文字规范标准建设新需求研究</w:t>
      </w:r>
    </w:p>
    <w:p>
      <w:pPr>
        <w:spacing w:before="1" w:line="222" w:lineRule="auto"/>
        <w:ind w:left="195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7"/>
          <w:sz w:val="34"/>
          <w:szCs w:val="34"/>
        </w:rPr>
        <w:t>(分领域申报)</w:t>
      </w:r>
    </w:p>
    <w:p>
      <w:pPr>
        <w:spacing w:before="185" w:line="326" w:lineRule="auto"/>
        <w:ind w:left="1896" w:right="1033" w:hanging="109"/>
        <w:jc w:val="right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0"/>
          <w:sz w:val="34"/>
          <w:szCs w:val="34"/>
        </w:rPr>
        <w:t>3.面向“一带一路”经贸合作的紧缺语言资源建设研究</w:t>
      </w:r>
      <w:r>
        <w:rPr>
          <w:rFonts w:ascii="仿宋" w:hAnsi="仿宋" w:eastAsia="仿宋" w:cs="仿宋"/>
          <w:spacing w:val="15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6"/>
          <w:sz w:val="34"/>
          <w:szCs w:val="34"/>
        </w:rPr>
        <w:t>(分语种申报，建议申请单位联合开展“一带一路”经</w:t>
      </w:r>
      <w:r>
        <w:rPr>
          <w:rFonts w:ascii="仿宋" w:hAnsi="仿宋" w:eastAsia="仿宋" w:cs="仿宋"/>
          <w:spacing w:val="6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8"/>
          <w:sz w:val="34"/>
          <w:szCs w:val="34"/>
        </w:rPr>
        <w:t>贸合作的企业申报，以实际需求为导向，共同建设语</w:t>
      </w:r>
    </w:p>
    <w:p>
      <w:pPr>
        <w:spacing w:line="220" w:lineRule="auto"/>
        <w:ind w:left="211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1"/>
          <w:sz w:val="34"/>
          <w:szCs w:val="34"/>
        </w:rPr>
        <w:t>言资源，不限于翻译字词典、语料资源、教学课程等)</w:t>
      </w:r>
    </w:p>
    <w:p>
      <w:pPr>
        <w:spacing w:before="168" w:line="598" w:lineRule="exact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37"/>
          <w:position w:val="18"/>
          <w:sz w:val="34"/>
          <w:szCs w:val="34"/>
        </w:rPr>
        <w:t>4.语言文字服务新质生产力发展的理论阐释与实践路径研究</w:t>
      </w:r>
    </w:p>
    <w:p>
      <w:pPr>
        <w:spacing w:before="2" w:line="220" w:lineRule="auto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5.儿童读物语言文字使用状况与质量提升研究</w:t>
      </w:r>
    </w:p>
    <w:p>
      <w:pPr>
        <w:spacing w:before="175" w:line="610" w:lineRule="exact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8"/>
          <w:position w:val="19"/>
          <w:sz w:val="34"/>
          <w:szCs w:val="34"/>
        </w:rPr>
        <w:t>6.生成式人工智能发展背景下网络空间语言治理研究</w:t>
      </w:r>
    </w:p>
    <w:p>
      <w:pPr>
        <w:spacing w:before="1" w:line="221" w:lineRule="auto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8"/>
          <w:sz w:val="34"/>
          <w:szCs w:val="34"/>
        </w:rPr>
        <w:t>7.中小学语文教材国际比较研究</w:t>
      </w:r>
    </w:p>
    <w:p>
      <w:pPr>
        <w:spacing w:before="173" w:line="575" w:lineRule="exact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6"/>
          <w:position w:val="16"/>
          <w:sz w:val="34"/>
          <w:szCs w:val="34"/>
        </w:rPr>
        <w:t>8.国际中文教育教材中语言文字规范标准应用研究</w:t>
      </w:r>
    </w:p>
    <w:p>
      <w:pPr>
        <w:spacing w:line="219" w:lineRule="auto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7"/>
          <w:sz w:val="34"/>
          <w:szCs w:val="34"/>
        </w:rPr>
        <w:t>9.大语言模型在学校教育教学中的应用研究</w:t>
      </w:r>
    </w:p>
    <w:p>
      <w:pPr>
        <w:spacing w:before="179" w:line="221" w:lineRule="auto"/>
        <w:ind w:left="178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8"/>
          <w:sz w:val="34"/>
          <w:szCs w:val="34"/>
        </w:rPr>
        <w:t>10.语言文字与智能媒体发展研究</w:t>
      </w:r>
    </w:p>
    <w:p>
      <w:pPr>
        <w:spacing w:before="196" w:line="222" w:lineRule="auto"/>
        <w:ind w:left="1877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0"/>
          <w:sz w:val="34"/>
          <w:szCs w:val="34"/>
        </w:rPr>
        <w:t>11.汉语语言美范畴及社会效应研究</w:t>
      </w:r>
    </w:p>
    <w:sectPr>
      <w:pgSz w:w="12120" w:h="16980"/>
      <w:pgMar w:top="262" w:right="1124" w:bottom="400" w:left="19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YxYmIzNWI5ZjM0YjgzZjMyNDI0NDM2NjJmODMyZTcifQ=="/>
  </w:docVars>
  <w:rsids>
    <w:rsidRoot w:val="00000000"/>
    <w:rsid w:val="555C4B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2000</Words>
  <Characters>2389</Characters>
  <TotalTime>0</TotalTime>
  <ScaleCrop>false</ScaleCrop>
  <LinksUpToDate>false</LinksUpToDate>
  <CharactersWithSpaces>2731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2024-07-08T17:20:00Z</dcterms:created>
  <dc:creator>CongLiang</dc:creator>
  <cp:lastModifiedBy>丛亮</cp:lastModifiedBy>
  <dcterms:modified xsi:type="dcterms:W3CDTF">2024-07-08T09:31:42Z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2024-07-08T17:20:44Z</vt:filetime>
  </property>
  <property fmtid="{D5CDD505-2E9C-101B-9397-08002B2CF9AE}" pid="4" name="UsrData">
    <vt:lpwstr>668baf69e3ec12001f340ac8wl</vt:lpwstr>
  </property>
  <property fmtid="{D5CDD505-2E9C-101B-9397-08002B2CF9AE}" pid="5" name="KSOProductBuildVer">
    <vt:lpwstr>2052-12.1.0.16929</vt:lpwstr>
  </property>
  <property fmtid="{D5CDD505-2E9C-101B-9397-08002B2CF9AE}" pid="6" name="ICV">
    <vt:lpwstr>4D1D88E9541643808400FCAAA4B96067_12</vt:lpwstr>
  </property>
</Properties>
</file>